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C8296" w14:textId="5D589DA3" w:rsidR="009D59AA" w:rsidRDefault="009D59AA" w:rsidP="009D59AA">
      <w:pPr>
        <w:jc w:val="center"/>
        <w:rPr>
          <w:i/>
          <w:i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A2607D" wp14:editId="4E0CD51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841500" cy="1009650"/>
            <wp:effectExtent l="0" t="0" r="6350" b="0"/>
            <wp:wrapTight wrapText="bothSides">
              <wp:wrapPolygon edited="0">
                <wp:start x="0" y="0"/>
                <wp:lineTo x="0" y="21192"/>
                <wp:lineTo x="21451" y="21192"/>
                <wp:lineTo x="21451" y="0"/>
                <wp:lineTo x="0" y="0"/>
              </wp:wrapPolygon>
            </wp:wrapTight>
            <wp:docPr id="1469165297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165297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0A92E8" w14:textId="77777777" w:rsidR="009D59AA" w:rsidRDefault="009D59AA" w:rsidP="009D59AA">
      <w:pPr>
        <w:jc w:val="center"/>
        <w:rPr>
          <w:rFonts w:ascii="Roboto" w:hAnsi="Roboto"/>
          <w:b/>
          <w:bCs/>
          <w:color w:val="445369"/>
          <w:sz w:val="30"/>
          <w:szCs w:val="30"/>
          <w:u w:val="single"/>
        </w:rPr>
      </w:pPr>
    </w:p>
    <w:p w14:paraId="2FB27CAA" w14:textId="77777777" w:rsidR="009D59AA" w:rsidRDefault="009D59AA" w:rsidP="009D59AA">
      <w:pPr>
        <w:jc w:val="center"/>
        <w:rPr>
          <w:rFonts w:ascii="Roboto" w:hAnsi="Roboto"/>
          <w:b/>
          <w:bCs/>
          <w:color w:val="445369"/>
          <w:sz w:val="30"/>
          <w:szCs w:val="30"/>
          <w:u w:val="single"/>
        </w:rPr>
      </w:pPr>
    </w:p>
    <w:p w14:paraId="6D6549F1" w14:textId="77777777" w:rsidR="009D59AA" w:rsidRDefault="009D59AA" w:rsidP="009D59AA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369"/>
          <w:sz w:val="30"/>
          <w:szCs w:val="30"/>
          <w:u w:val="single"/>
        </w:rPr>
        <w:t>OFFICE SAFETY</w:t>
      </w:r>
    </w:p>
    <w:p w14:paraId="61D287A1" w14:textId="77777777" w:rsidR="009D59AA" w:rsidRDefault="009D59AA" w:rsidP="009D59AA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369"/>
          <w:sz w:val="30"/>
          <w:szCs w:val="30"/>
          <w:u w:val="single"/>
        </w:rPr>
        <w:t>STANDARD OPERATING PROCEDURE #1</w:t>
      </w:r>
    </w:p>
    <w:p w14:paraId="64AA06AD" w14:textId="77777777" w:rsidR="009D59AA" w:rsidRDefault="009D59AA" w:rsidP="009D59AA">
      <w:pPr>
        <w:jc w:val="center"/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color w:val="44546A" w:themeColor="text2"/>
          <w:sz w:val="24"/>
          <w:szCs w:val="24"/>
        </w:rPr>
        <w:t>Practices to promote office safety during an emergency shall include:</w:t>
      </w:r>
    </w:p>
    <w:p w14:paraId="69CEF6DB" w14:textId="77777777" w:rsidR="009D59AA" w:rsidRDefault="009D59AA" w:rsidP="009D59A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 xml:space="preserve">IDENTIFY ACCESSIBLE EXITS TO FACILITATE EASY ESCAPE </w:t>
      </w:r>
    </w:p>
    <w:p w14:paraId="43E131DC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Offices should maintain </w:t>
      </w:r>
      <w:r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  <w:t xml:space="preserve">clear exits </w:t>
      </w: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for staff to evacuate easily.  </w:t>
      </w:r>
    </w:p>
    <w:p w14:paraId="314299E4" w14:textId="77777777" w:rsidR="009D59AA" w:rsidRDefault="009D59AA" w:rsidP="009D59AA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631698EB" w14:textId="77777777" w:rsidR="009D59AA" w:rsidRDefault="009D59AA" w:rsidP="009D59A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EQUIP FACILITIES WITH ALARM SYSTEMS TO ALERT STAFF</w:t>
      </w:r>
    </w:p>
    <w:p w14:paraId="74F54815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Offices should maintain alarm systems to warn of a potential safety breach or risk. For example, intrusion detection systems and panic buttons. </w:t>
      </w:r>
    </w:p>
    <w:p w14:paraId="00DB503C" w14:textId="77777777" w:rsidR="009D59AA" w:rsidRDefault="009D59AA" w:rsidP="009D59AA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78A1B1FC" w14:textId="77777777" w:rsidR="009D59AA" w:rsidRDefault="009D59AA" w:rsidP="009D59A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MAINTAIN MEETING SPACES WITH CLEAR VISIBILITY TO THE OUTSIDE</w:t>
      </w:r>
    </w:p>
    <w:p w14:paraId="6E36067C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Offices should maintain visually open meeting spaces, that promote situational awareness among non-meeting participants. </w:t>
      </w:r>
    </w:p>
    <w:p w14:paraId="29A3A4AE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05F174C4" w14:textId="77777777" w:rsidR="009D59AA" w:rsidRDefault="009D59AA" w:rsidP="009D59A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RESTRICT ACCESS TO OBJECTS THAT CAN BE USED AS WEAPONS</w:t>
      </w:r>
    </w:p>
    <w:p w14:paraId="1B19369B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Limit access to objects (stapler, paperweights, scissors, etc.) that can be picked up, thrown, or used in an aggressive manner. </w:t>
      </w:r>
    </w:p>
    <w:p w14:paraId="3150A303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7D8A8799" w14:textId="77777777" w:rsidR="009D59AA" w:rsidRDefault="009D59AA" w:rsidP="009D59A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SECURE ENTRY AND ACCESS</w:t>
      </w:r>
    </w:p>
    <w:p w14:paraId="4680ECCC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Provide measures that allow for access monitoring and control. For example, employing the use of security cameras, guards, an electronic name tag system, key fobs, and metal detectors. </w:t>
      </w:r>
    </w:p>
    <w:p w14:paraId="5B091D75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07BBF90F" w14:textId="77777777" w:rsidR="009D59AA" w:rsidRDefault="009D59AA" w:rsidP="009D59A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MAINTAIN A WELL-LIT BUILDING PERIMETER AND OFFICES</w:t>
      </w:r>
    </w:p>
    <w:p w14:paraId="514E68F9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Install a well-maintained lighting system throughout the facility. Ensure that employee work-zones and parking areas have adequate lighting. </w:t>
      </w:r>
    </w:p>
    <w:p w14:paraId="481DFEF5" w14:textId="77777777" w:rsidR="009D59AA" w:rsidRDefault="009D59AA" w:rsidP="009D59A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41CAE96D" w14:textId="77777777" w:rsidR="009D59AA" w:rsidRDefault="009D59AA" w:rsidP="009D59AA">
      <w:pPr>
        <w:pStyle w:val="ListParagraph"/>
        <w:numPr>
          <w:ilvl w:val="0"/>
          <w:numId w:val="1"/>
        </w:numPr>
        <w:spacing w:line="240" w:lineRule="auto"/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PROVIDE SECURE RECEPTION</w:t>
      </w:r>
    </w:p>
    <w:p w14:paraId="2069CE12" w14:textId="77777777" w:rsidR="009D59AA" w:rsidRDefault="009D59AA" w:rsidP="009D59AA">
      <w:pPr>
        <w:pStyle w:val="ListParagraph"/>
        <w:spacing w:line="240" w:lineRule="auto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Create barriers that separate staff and non-staff at points of entry and exit to the office.</w:t>
      </w:r>
    </w:p>
    <w:p w14:paraId="28E7D2A2" w14:textId="77777777" w:rsidR="00D470DC" w:rsidRPr="009D59AA" w:rsidRDefault="00D470DC" w:rsidP="009D59AA"/>
    <w:sectPr w:rsidR="00D470DC" w:rsidRPr="009D59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25D4C"/>
    <w:multiLevelType w:val="hybridMultilevel"/>
    <w:tmpl w:val="3906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58755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9AA"/>
    <w:rsid w:val="005E303C"/>
    <w:rsid w:val="009D59AA"/>
    <w:rsid w:val="00D4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C969C"/>
  <w15:chartTrackingRefBased/>
  <w15:docId w15:val="{1855519D-3206-4A46-9042-AD39EE9E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9AA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59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6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Hokenstad</dc:creator>
  <cp:keywords/>
  <dc:description/>
  <cp:lastModifiedBy>Laura Hokenstad</cp:lastModifiedBy>
  <cp:revision>1</cp:revision>
  <dcterms:created xsi:type="dcterms:W3CDTF">2023-04-27T18:35:00Z</dcterms:created>
  <dcterms:modified xsi:type="dcterms:W3CDTF">2023-04-27T18:36:00Z</dcterms:modified>
</cp:coreProperties>
</file>